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bottomFromText="160" w:vertAnchor="text" w:horzAnchor="margin" w:tblpY="-127"/>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6"/>
        <w:gridCol w:w="3062"/>
        <w:gridCol w:w="1305"/>
        <w:gridCol w:w="1183"/>
        <w:gridCol w:w="1183"/>
        <w:gridCol w:w="905"/>
        <w:gridCol w:w="1306"/>
      </w:tblGrid>
      <w:tr w:rsidR="00FE1871" w14:paraId="52FE986D" w14:textId="77777777" w:rsidTr="00715C8C">
        <w:trPr>
          <w:trHeight w:val="849"/>
        </w:trPr>
        <w:tc>
          <w:tcPr>
            <w:tcW w:w="5000" w:type="pct"/>
            <w:gridSpan w:val="7"/>
            <w:tcBorders>
              <w:top w:val="nil"/>
              <w:left w:val="nil"/>
              <w:bottom w:val="single" w:sz="4" w:space="0" w:color="auto"/>
              <w:right w:val="nil"/>
            </w:tcBorders>
            <w:vAlign w:val="center"/>
          </w:tcPr>
          <w:p w14:paraId="3AF6A61F" w14:textId="573671A7" w:rsidR="00FE1871" w:rsidRPr="004F67E2" w:rsidRDefault="00FE1871" w:rsidP="00A17EB2">
            <w:pPr>
              <w:jc w:val="center"/>
              <w:rPr>
                <w:b/>
                <w:szCs w:val="20"/>
                <w:lang w:val="en-US" w:eastAsia="en-US"/>
              </w:rPr>
            </w:pPr>
            <w:r w:rsidRPr="004F67E2">
              <w:rPr>
                <w:b/>
                <w:szCs w:val="20"/>
                <w:lang w:val="en-US"/>
              </w:rPr>
              <w:t>Self-Stigma of Seeking Help (SSOSH</w:t>
            </w:r>
            <w:r w:rsidR="00715C8C">
              <w:rPr>
                <w:b/>
                <w:szCs w:val="20"/>
                <w:lang w:val="en-US"/>
              </w:rPr>
              <w:t xml:space="preserve">; </w:t>
            </w:r>
            <w:r w:rsidR="00715C8C" w:rsidRPr="00715C8C">
              <w:rPr>
                <w:b/>
                <w:szCs w:val="20"/>
                <w:lang w:val="en-US"/>
              </w:rPr>
              <w:t>Vogel</w:t>
            </w:r>
            <w:r w:rsidR="00715C8C">
              <w:rPr>
                <w:b/>
                <w:szCs w:val="20"/>
                <w:lang w:val="en-US"/>
              </w:rPr>
              <w:t>, et al., 2006</w:t>
            </w:r>
            <w:r w:rsidRPr="004F67E2">
              <w:rPr>
                <w:b/>
                <w:szCs w:val="20"/>
                <w:lang w:val="en-US"/>
              </w:rPr>
              <w:t>)</w:t>
            </w:r>
          </w:p>
          <w:p w14:paraId="234FC576" w14:textId="77777777" w:rsidR="00FE1871" w:rsidRPr="004F67E2" w:rsidRDefault="00FE1871" w:rsidP="00A17EB2">
            <w:pPr>
              <w:jc w:val="center"/>
              <w:rPr>
                <w:sz w:val="20"/>
                <w:szCs w:val="20"/>
                <w:lang w:val="en-US"/>
              </w:rPr>
            </w:pPr>
          </w:p>
          <w:p w14:paraId="4656FD4F" w14:textId="77777777" w:rsidR="00FE1871" w:rsidRDefault="00FE1871" w:rsidP="00A17EB2">
            <w:pPr>
              <w:jc w:val="both"/>
              <w:rPr>
                <w:sz w:val="22"/>
                <w:szCs w:val="20"/>
              </w:rPr>
            </w:pPr>
            <w:r>
              <w:rPr>
                <w:sz w:val="22"/>
                <w:szCs w:val="20"/>
              </w:rPr>
              <w:t xml:space="preserve">En ocasiones, las personas se enfrentan a problemas para los cuales piensan en buscar ayuda. Esto puede producir reacciones sobre lo que significaría buscar ayuda. Por favor señale el grado con el que cada ítem describe cómo usted podría reaccionar en dicha situación.  </w:t>
            </w:r>
          </w:p>
          <w:p w14:paraId="12409772" w14:textId="77777777" w:rsidR="00FE1871" w:rsidRDefault="00FE1871" w:rsidP="00A17EB2">
            <w:pPr>
              <w:jc w:val="both"/>
              <w:rPr>
                <w:sz w:val="22"/>
                <w:szCs w:val="20"/>
              </w:rPr>
            </w:pPr>
          </w:p>
        </w:tc>
      </w:tr>
      <w:tr w:rsidR="00FE1871" w14:paraId="31356623" w14:textId="77777777" w:rsidTr="00715C8C">
        <w:trPr>
          <w:trHeight w:val="849"/>
        </w:trPr>
        <w:tc>
          <w:tcPr>
            <w:tcW w:w="1858" w:type="pct"/>
            <w:gridSpan w:val="2"/>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tcPr>
          <w:p w14:paraId="0C2A674A" w14:textId="77777777" w:rsidR="00FE1871" w:rsidRDefault="00FE1871" w:rsidP="00A17EB2">
            <w:pPr>
              <w:rPr>
                <w:b/>
                <w:sz w:val="20"/>
                <w:szCs w:val="20"/>
              </w:rPr>
            </w:pPr>
          </w:p>
          <w:p w14:paraId="51C9459E" w14:textId="77777777" w:rsidR="00FE1871" w:rsidRDefault="00FE1871" w:rsidP="00A17EB2">
            <w:pPr>
              <w:jc w:val="center"/>
              <w:rPr>
                <w:b/>
                <w:sz w:val="20"/>
                <w:szCs w:val="20"/>
              </w:rPr>
            </w:pPr>
            <w:r>
              <w:rPr>
                <w:b/>
                <w:sz w:val="20"/>
                <w:szCs w:val="20"/>
              </w:rPr>
              <w:t>Ítem</w:t>
            </w:r>
          </w:p>
          <w:p w14:paraId="3180A008" w14:textId="77777777" w:rsidR="00FE1871" w:rsidRDefault="00FE1871" w:rsidP="00A17EB2">
            <w:pPr>
              <w:rPr>
                <w:b/>
                <w:sz w:val="20"/>
                <w:szCs w:val="20"/>
              </w:rPr>
            </w:pPr>
          </w:p>
        </w:tc>
        <w:tc>
          <w:tcPr>
            <w:tcW w:w="697" w:type="pct"/>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E882062" w14:textId="77777777" w:rsidR="00FE1871" w:rsidRDefault="00FE1871" w:rsidP="00A17EB2">
            <w:pPr>
              <w:jc w:val="center"/>
              <w:rPr>
                <w:b/>
                <w:sz w:val="20"/>
                <w:szCs w:val="20"/>
              </w:rPr>
            </w:pPr>
            <w:r>
              <w:rPr>
                <w:b/>
                <w:sz w:val="20"/>
                <w:szCs w:val="20"/>
              </w:rPr>
              <w:t>Fuertemente en desacuerdo</w:t>
            </w:r>
          </w:p>
        </w:tc>
        <w:tc>
          <w:tcPr>
            <w:tcW w:w="632" w:type="pct"/>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74F2266" w14:textId="77777777" w:rsidR="00FE1871" w:rsidRDefault="00FE1871" w:rsidP="00A17EB2">
            <w:pPr>
              <w:jc w:val="center"/>
              <w:rPr>
                <w:b/>
                <w:sz w:val="20"/>
                <w:szCs w:val="20"/>
              </w:rPr>
            </w:pPr>
            <w:r>
              <w:rPr>
                <w:b/>
                <w:sz w:val="20"/>
                <w:szCs w:val="20"/>
              </w:rPr>
              <w:t>En desacuerdo</w:t>
            </w:r>
          </w:p>
        </w:tc>
        <w:tc>
          <w:tcPr>
            <w:tcW w:w="632" w:type="pct"/>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1E771E0" w14:textId="77777777" w:rsidR="00FE1871" w:rsidRDefault="00FE1871" w:rsidP="00A17EB2">
            <w:pPr>
              <w:jc w:val="center"/>
              <w:rPr>
                <w:b/>
                <w:sz w:val="20"/>
                <w:szCs w:val="20"/>
              </w:rPr>
            </w:pPr>
            <w:r>
              <w:rPr>
                <w:b/>
                <w:sz w:val="20"/>
                <w:szCs w:val="20"/>
              </w:rPr>
              <w:t>Ni de acuerdo ni en desacuerdo</w:t>
            </w:r>
          </w:p>
        </w:tc>
        <w:tc>
          <w:tcPr>
            <w:tcW w:w="483" w:type="pct"/>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708A1E0" w14:textId="77777777" w:rsidR="00FE1871" w:rsidRDefault="00FE1871" w:rsidP="00A17EB2">
            <w:pPr>
              <w:jc w:val="center"/>
              <w:rPr>
                <w:b/>
                <w:sz w:val="20"/>
                <w:szCs w:val="20"/>
              </w:rPr>
            </w:pPr>
            <w:r>
              <w:rPr>
                <w:b/>
                <w:sz w:val="20"/>
                <w:szCs w:val="20"/>
              </w:rPr>
              <w:t>De acuerdo</w:t>
            </w:r>
          </w:p>
        </w:tc>
        <w:tc>
          <w:tcPr>
            <w:tcW w:w="697" w:type="pct"/>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136DFD4" w14:textId="77777777" w:rsidR="00FE1871" w:rsidRDefault="00FE1871" w:rsidP="00A17EB2">
            <w:pPr>
              <w:jc w:val="center"/>
              <w:rPr>
                <w:b/>
                <w:sz w:val="20"/>
                <w:szCs w:val="20"/>
              </w:rPr>
            </w:pPr>
            <w:r>
              <w:rPr>
                <w:b/>
                <w:sz w:val="20"/>
                <w:szCs w:val="20"/>
              </w:rPr>
              <w:t>Fuertemente de acuerdo</w:t>
            </w:r>
          </w:p>
        </w:tc>
      </w:tr>
      <w:tr w:rsidR="00FE1871" w14:paraId="3B00008B" w14:textId="77777777" w:rsidTr="00715C8C">
        <w:trPr>
          <w:trHeight w:val="461"/>
        </w:trPr>
        <w:tc>
          <w:tcPr>
            <w:tcW w:w="222" w:type="pct"/>
            <w:tcBorders>
              <w:top w:val="single" w:sz="2" w:space="0" w:color="auto"/>
              <w:left w:val="single" w:sz="2" w:space="0" w:color="auto"/>
              <w:bottom w:val="single" w:sz="2" w:space="0" w:color="auto"/>
              <w:right w:val="single" w:sz="2" w:space="0" w:color="auto"/>
            </w:tcBorders>
            <w:vAlign w:val="center"/>
            <w:hideMark/>
          </w:tcPr>
          <w:p w14:paraId="689C274D" w14:textId="77777777" w:rsidR="00FE1871" w:rsidRDefault="00FE1871" w:rsidP="00A17EB2">
            <w:pPr>
              <w:spacing w:before="240"/>
              <w:rPr>
                <w:sz w:val="20"/>
                <w:szCs w:val="20"/>
              </w:rPr>
            </w:pPr>
            <w:r>
              <w:rPr>
                <w:sz w:val="20"/>
                <w:szCs w:val="20"/>
              </w:rPr>
              <w:t>1</w:t>
            </w:r>
          </w:p>
        </w:tc>
        <w:tc>
          <w:tcPr>
            <w:tcW w:w="1636" w:type="pct"/>
            <w:tcBorders>
              <w:top w:val="single" w:sz="2" w:space="0" w:color="auto"/>
              <w:left w:val="single" w:sz="2" w:space="0" w:color="auto"/>
              <w:bottom w:val="single" w:sz="2" w:space="0" w:color="auto"/>
              <w:right w:val="single" w:sz="2" w:space="0" w:color="auto"/>
            </w:tcBorders>
            <w:vAlign w:val="center"/>
          </w:tcPr>
          <w:p w14:paraId="499CB177" w14:textId="1FAA1F57" w:rsidR="00FE1871" w:rsidRDefault="00FE1871" w:rsidP="00A17EB2">
            <w:pPr>
              <w:spacing w:before="40" w:after="40"/>
              <w:jc w:val="both"/>
              <w:rPr>
                <w:sz w:val="20"/>
                <w:szCs w:val="20"/>
              </w:rPr>
            </w:pPr>
            <w:r w:rsidRPr="00FE1871">
              <w:rPr>
                <w:sz w:val="20"/>
                <w:szCs w:val="20"/>
              </w:rPr>
              <w:t>Me sentiría incompetente si fuera donde un terapeuta para obtener ayuda psicológica.</w:t>
            </w:r>
          </w:p>
        </w:tc>
        <w:tc>
          <w:tcPr>
            <w:tcW w:w="697" w:type="pct"/>
            <w:tcBorders>
              <w:top w:val="single" w:sz="2" w:space="0" w:color="auto"/>
              <w:left w:val="single" w:sz="2" w:space="0" w:color="auto"/>
              <w:bottom w:val="single" w:sz="2" w:space="0" w:color="auto"/>
              <w:right w:val="single" w:sz="2" w:space="0" w:color="auto"/>
            </w:tcBorders>
            <w:vAlign w:val="center"/>
          </w:tcPr>
          <w:p w14:paraId="1B510763"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0E951CB0"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097A3680" w14:textId="77777777" w:rsidR="00FE1871" w:rsidRDefault="00FE1871" w:rsidP="00A17EB2">
            <w:pPr>
              <w:spacing w:before="240"/>
              <w:rPr>
                <w:sz w:val="20"/>
                <w:szCs w:val="20"/>
              </w:rPr>
            </w:pPr>
          </w:p>
        </w:tc>
        <w:tc>
          <w:tcPr>
            <w:tcW w:w="483" w:type="pct"/>
            <w:tcBorders>
              <w:top w:val="single" w:sz="2" w:space="0" w:color="auto"/>
              <w:left w:val="single" w:sz="2" w:space="0" w:color="auto"/>
              <w:bottom w:val="single" w:sz="2" w:space="0" w:color="auto"/>
              <w:right w:val="single" w:sz="2" w:space="0" w:color="auto"/>
            </w:tcBorders>
            <w:vAlign w:val="center"/>
          </w:tcPr>
          <w:p w14:paraId="30898692" w14:textId="77777777" w:rsidR="00FE1871" w:rsidRDefault="00FE1871" w:rsidP="00A17EB2">
            <w:pPr>
              <w:spacing w:before="240"/>
              <w:rPr>
                <w:sz w:val="20"/>
                <w:szCs w:val="20"/>
              </w:rPr>
            </w:pPr>
          </w:p>
        </w:tc>
        <w:tc>
          <w:tcPr>
            <w:tcW w:w="697" w:type="pct"/>
            <w:tcBorders>
              <w:top w:val="single" w:sz="2" w:space="0" w:color="auto"/>
              <w:left w:val="single" w:sz="2" w:space="0" w:color="auto"/>
              <w:bottom w:val="single" w:sz="2" w:space="0" w:color="auto"/>
              <w:right w:val="single" w:sz="2" w:space="0" w:color="auto"/>
            </w:tcBorders>
            <w:vAlign w:val="center"/>
          </w:tcPr>
          <w:p w14:paraId="26FC601D" w14:textId="77777777" w:rsidR="00FE1871" w:rsidRDefault="00FE1871" w:rsidP="00A17EB2">
            <w:pPr>
              <w:spacing w:before="240"/>
              <w:rPr>
                <w:sz w:val="20"/>
                <w:szCs w:val="20"/>
              </w:rPr>
            </w:pPr>
          </w:p>
        </w:tc>
      </w:tr>
      <w:tr w:rsidR="00FE1871" w14:paraId="7599AEEA" w14:textId="77777777" w:rsidTr="00715C8C">
        <w:trPr>
          <w:trHeight w:val="475"/>
        </w:trPr>
        <w:tc>
          <w:tcPr>
            <w:tcW w:w="222" w:type="pct"/>
            <w:tcBorders>
              <w:top w:val="single" w:sz="2" w:space="0" w:color="auto"/>
              <w:left w:val="single" w:sz="2" w:space="0" w:color="auto"/>
              <w:bottom w:val="single" w:sz="2" w:space="0" w:color="auto"/>
              <w:right w:val="single" w:sz="2" w:space="0" w:color="auto"/>
            </w:tcBorders>
            <w:vAlign w:val="center"/>
            <w:hideMark/>
          </w:tcPr>
          <w:p w14:paraId="0A219D54" w14:textId="77777777" w:rsidR="00FE1871" w:rsidRDefault="00FE1871" w:rsidP="00A17EB2">
            <w:pPr>
              <w:spacing w:before="240"/>
              <w:rPr>
                <w:sz w:val="20"/>
                <w:szCs w:val="20"/>
              </w:rPr>
            </w:pPr>
            <w:r>
              <w:rPr>
                <w:sz w:val="20"/>
                <w:szCs w:val="20"/>
              </w:rPr>
              <w:t>2</w:t>
            </w:r>
          </w:p>
        </w:tc>
        <w:tc>
          <w:tcPr>
            <w:tcW w:w="1636" w:type="pct"/>
            <w:tcBorders>
              <w:top w:val="single" w:sz="2" w:space="0" w:color="auto"/>
              <w:left w:val="single" w:sz="2" w:space="0" w:color="auto"/>
              <w:bottom w:val="single" w:sz="2" w:space="0" w:color="auto"/>
              <w:right w:val="single" w:sz="2" w:space="0" w:color="auto"/>
            </w:tcBorders>
            <w:vAlign w:val="center"/>
          </w:tcPr>
          <w:p w14:paraId="469D6845" w14:textId="69A070F2" w:rsidR="00FE1871" w:rsidRDefault="00FE1871" w:rsidP="00A17EB2">
            <w:pPr>
              <w:spacing w:before="40" w:after="40"/>
              <w:jc w:val="both"/>
              <w:rPr>
                <w:sz w:val="20"/>
                <w:szCs w:val="20"/>
              </w:rPr>
            </w:pPr>
            <w:r w:rsidRPr="00FE1871">
              <w:rPr>
                <w:sz w:val="20"/>
                <w:szCs w:val="20"/>
              </w:rPr>
              <w:t>La confianza en mí mismo no se vería amenazada si llegara a buscar ayuda profesional.</w:t>
            </w:r>
          </w:p>
        </w:tc>
        <w:tc>
          <w:tcPr>
            <w:tcW w:w="697" w:type="pct"/>
            <w:tcBorders>
              <w:top w:val="single" w:sz="2" w:space="0" w:color="auto"/>
              <w:left w:val="single" w:sz="2" w:space="0" w:color="auto"/>
              <w:bottom w:val="single" w:sz="2" w:space="0" w:color="auto"/>
              <w:right w:val="single" w:sz="2" w:space="0" w:color="auto"/>
            </w:tcBorders>
            <w:vAlign w:val="center"/>
          </w:tcPr>
          <w:p w14:paraId="1FB60738"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253FB541"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18194426" w14:textId="77777777" w:rsidR="00FE1871" w:rsidRDefault="00FE1871" w:rsidP="00A17EB2">
            <w:pPr>
              <w:spacing w:before="240"/>
              <w:rPr>
                <w:sz w:val="20"/>
                <w:szCs w:val="20"/>
              </w:rPr>
            </w:pPr>
          </w:p>
        </w:tc>
        <w:tc>
          <w:tcPr>
            <w:tcW w:w="483" w:type="pct"/>
            <w:tcBorders>
              <w:top w:val="single" w:sz="2" w:space="0" w:color="auto"/>
              <w:left w:val="single" w:sz="2" w:space="0" w:color="auto"/>
              <w:bottom w:val="single" w:sz="2" w:space="0" w:color="auto"/>
              <w:right w:val="single" w:sz="2" w:space="0" w:color="auto"/>
            </w:tcBorders>
            <w:vAlign w:val="center"/>
          </w:tcPr>
          <w:p w14:paraId="1C582EDD" w14:textId="77777777" w:rsidR="00FE1871" w:rsidRDefault="00FE1871" w:rsidP="00A17EB2">
            <w:pPr>
              <w:spacing w:before="240"/>
              <w:rPr>
                <w:sz w:val="20"/>
                <w:szCs w:val="20"/>
              </w:rPr>
            </w:pPr>
          </w:p>
        </w:tc>
        <w:tc>
          <w:tcPr>
            <w:tcW w:w="697" w:type="pct"/>
            <w:tcBorders>
              <w:top w:val="single" w:sz="2" w:space="0" w:color="auto"/>
              <w:left w:val="single" w:sz="2" w:space="0" w:color="auto"/>
              <w:bottom w:val="single" w:sz="2" w:space="0" w:color="auto"/>
              <w:right w:val="single" w:sz="2" w:space="0" w:color="auto"/>
            </w:tcBorders>
            <w:vAlign w:val="center"/>
          </w:tcPr>
          <w:p w14:paraId="7E0A8B94" w14:textId="77777777" w:rsidR="00FE1871" w:rsidRDefault="00FE1871" w:rsidP="00A17EB2">
            <w:pPr>
              <w:spacing w:before="240"/>
              <w:rPr>
                <w:sz w:val="20"/>
                <w:szCs w:val="20"/>
              </w:rPr>
            </w:pPr>
          </w:p>
        </w:tc>
      </w:tr>
      <w:tr w:rsidR="00FE1871" w14:paraId="53FA63FF" w14:textId="77777777" w:rsidTr="00715C8C">
        <w:trPr>
          <w:trHeight w:val="475"/>
        </w:trPr>
        <w:tc>
          <w:tcPr>
            <w:tcW w:w="222" w:type="pct"/>
            <w:tcBorders>
              <w:top w:val="single" w:sz="2" w:space="0" w:color="auto"/>
              <w:left w:val="single" w:sz="2" w:space="0" w:color="auto"/>
              <w:bottom w:val="single" w:sz="2" w:space="0" w:color="auto"/>
              <w:right w:val="single" w:sz="2" w:space="0" w:color="auto"/>
            </w:tcBorders>
            <w:vAlign w:val="center"/>
            <w:hideMark/>
          </w:tcPr>
          <w:p w14:paraId="23D8347B" w14:textId="77777777" w:rsidR="00FE1871" w:rsidRDefault="00FE1871" w:rsidP="00A17EB2">
            <w:pPr>
              <w:spacing w:before="240"/>
              <w:rPr>
                <w:sz w:val="20"/>
                <w:szCs w:val="20"/>
              </w:rPr>
            </w:pPr>
            <w:r>
              <w:rPr>
                <w:sz w:val="20"/>
                <w:szCs w:val="20"/>
              </w:rPr>
              <w:t>3</w:t>
            </w:r>
          </w:p>
        </w:tc>
        <w:tc>
          <w:tcPr>
            <w:tcW w:w="1636" w:type="pct"/>
            <w:tcBorders>
              <w:top w:val="single" w:sz="2" w:space="0" w:color="auto"/>
              <w:left w:val="single" w:sz="2" w:space="0" w:color="auto"/>
              <w:bottom w:val="single" w:sz="2" w:space="0" w:color="auto"/>
              <w:right w:val="single" w:sz="2" w:space="0" w:color="auto"/>
            </w:tcBorders>
            <w:vAlign w:val="center"/>
          </w:tcPr>
          <w:p w14:paraId="386214B2" w14:textId="00714E42" w:rsidR="00FE1871" w:rsidRDefault="00FE1871" w:rsidP="00A17EB2">
            <w:pPr>
              <w:spacing w:before="40" w:after="40"/>
              <w:jc w:val="both"/>
              <w:rPr>
                <w:sz w:val="20"/>
                <w:szCs w:val="20"/>
              </w:rPr>
            </w:pPr>
            <w:r w:rsidRPr="00FE1871">
              <w:rPr>
                <w:sz w:val="20"/>
                <w:szCs w:val="20"/>
              </w:rPr>
              <w:t>Buscar ayuda psicológica me haría sentir menos inteligente.</w:t>
            </w:r>
          </w:p>
        </w:tc>
        <w:tc>
          <w:tcPr>
            <w:tcW w:w="697" w:type="pct"/>
            <w:tcBorders>
              <w:top w:val="single" w:sz="2" w:space="0" w:color="auto"/>
              <w:left w:val="single" w:sz="2" w:space="0" w:color="auto"/>
              <w:bottom w:val="single" w:sz="2" w:space="0" w:color="auto"/>
              <w:right w:val="single" w:sz="2" w:space="0" w:color="auto"/>
            </w:tcBorders>
            <w:vAlign w:val="center"/>
          </w:tcPr>
          <w:p w14:paraId="25C0CB7B"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704AE6DA"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048729BE" w14:textId="77777777" w:rsidR="00FE1871" w:rsidRDefault="00FE1871" w:rsidP="00A17EB2">
            <w:pPr>
              <w:spacing w:before="240"/>
              <w:rPr>
                <w:sz w:val="20"/>
                <w:szCs w:val="20"/>
              </w:rPr>
            </w:pPr>
          </w:p>
        </w:tc>
        <w:tc>
          <w:tcPr>
            <w:tcW w:w="483" w:type="pct"/>
            <w:tcBorders>
              <w:top w:val="single" w:sz="2" w:space="0" w:color="auto"/>
              <w:left w:val="single" w:sz="2" w:space="0" w:color="auto"/>
              <w:bottom w:val="single" w:sz="2" w:space="0" w:color="auto"/>
              <w:right w:val="single" w:sz="2" w:space="0" w:color="auto"/>
            </w:tcBorders>
            <w:vAlign w:val="center"/>
          </w:tcPr>
          <w:p w14:paraId="50590AE8" w14:textId="77777777" w:rsidR="00FE1871" w:rsidRDefault="00FE1871" w:rsidP="00A17EB2">
            <w:pPr>
              <w:spacing w:before="240"/>
              <w:rPr>
                <w:sz w:val="20"/>
                <w:szCs w:val="20"/>
              </w:rPr>
            </w:pPr>
          </w:p>
        </w:tc>
        <w:tc>
          <w:tcPr>
            <w:tcW w:w="697" w:type="pct"/>
            <w:tcBorders>
              <w:top w:val="single" w:sz="2" w:space="0" w:color="auto"/>
              <w:left w:val="single" w:sz="2" w:space="0" w:color="auto"/>
              <w:bottom w:val="single" w:sz="2" w:space="0" w:color="auto"/>
              <w:right w:val="single" w:sz="2" w:space="0" w:color="auto"/>
            </w:tcBorders>
            <w:vAlign w:val="center"/>
          </w:tcPr>
          <w:p w14:paraId="0304388E" w14:textId="77777777" w:rsidR="00FE1871" w:rsidRDefault="00FE1871" w:rsidP="00A17EB2">
            <w:pPr>
              <w:spacing w:before="240"/>
              <w:rPr>
                <w:sz w:val="20"/>
                <w:szCs w:val="20"/>
              </w:rPr>
            </w:pPr>
          </w:p>
        </w:tc>
      </w:tr>
      <w:tr w:rsidR="00FE1871" w14:paraId="6103CF36" w14:textId="77777777" w:rsidTr="00715C8C">
        <w:trPr>
          <w:trHeight w:val="461"/>
        </w:trPr>
        <w:tc>
          <w:tcPr>
            <w:tcW w:w="222" w:type="pct"/>
            <w:tcBorders>
              <w:top w:val="single" w:sz="2" w:space="0" w:color="auto"/>
              <w:left w:val="single" w:sz="2" w:space="0" w:color="auto"/>
              <w:bottom w:val="single" w:sz="2" w:space="0" w:color="auto"/>
              <w:right w:val="single" w:sz="2" w:space="0" w:color="auto"/>
            </w:tcBorders>
            <w:vAlign w:val="center"/>
            <w:hideMark/>
          </w:tcPr>
          <w:p w14:paraId="47DB0142" w14:textId="77777777" w:rsidR="00FE1871" w:rsidRDefault="00FE1871" w:rsidP="00A17EB2">
            <w:pPr>
              <w:spacing w:before="240"/>
              <w:rPr>
                <w:sz w:val="20"/>
                <w:szCs w:val="20"/>
              </w:rPr>
            </w:pPr>
            <w:r>
              <w:rPr>
                <w:sz w:val="20"/>
                <w:szCs w:val="20"/>
              </w:rPr>
              <w:t>4</w:t>
            </w:r>
          </w:p>
        </w:tc>
        <w:tc>
          <w:tcPr>
            <w:tcW w:w="1636" w:type="pct"/>
            <w:tcBorders>
              <w:top w:val="single" w:sz="2" w:space="0" w:color="auto"/>
              <w:left w:val="single" w:sz="2" w:space="0" w:color="auto"/>
              <w:bottom w:val="single" w:sz="2" w:space="0" w:color="auto"/>
              <w:right w:val="single" w:sz="2" w:space="0" w:color="auto"/>
            </w:tcBorders>
            <w:vAlign w:val="center"/>
          </w:tcPr>
          <w:p w14:paraId="37CC26BB" w14:textId="069A368C" w:rsidR="00FE1871" w:rsidRDefault="00FE1871" w:rsidP="00A17EB2">
            <w:pPr>
              <w:spacing w:before="40" w:after="40"/>
              <w:jc w:val="both"/>
              <w:rPr>
                <w:sz w:val="20"/>
                <w:szCs w:val="20"/>
              </w:rPr>
            </w:pPr>
            <w:r w:rsidRPr="00FE1871">
              <w:rPr>
                <w:sz w:val="20"/>
                <w:szCs w:val="20"/>
              </w:rPr>
              <w:t>La valoración de mí mismo aumentaría si hablara con un terapeuta.</w:t>
            </w:r>
          </w:p>
        </w:tc>
        <w:tc>
          <w:tcPr>
            <w:tcW w:w="697" w:type="pct"/>
            <w:tcBorders>
              <w:top w:val="single" w:sz="2" w:space="0" w:color="auto"/>
              <w:left w:val="single" w:sz="2" w:space="0" w:color="auto"/>
              <w:bottom w:val="single" w:sz="2" w:space="0" w:color="auto"/>
              <w:right w:val="single" w:sz="2" w:space="0" w:color="auto"/>
            </w:tcBorders>
            <w:vAlign w:val="center"/>
          </w:tcPr>
          <w:p w14:paraId="2DF6A109"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698CAC96"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54C5D9EC" w14:textId="77777777" w:rsidR="00FE1871" w:rsidRDefault="00FE1871" w:rsidP="00A17EB2">
            <w:pPr>
              <w:spacing w:before="240"/>
              <w:rPr>
                <w:sz w:val="20"/>
                <w:szCs w:val="20"/>
              </w:rPr>
            </w:pPr>
          </w:p>
        </w:tc>
        <w:tc>
          <w:tcPr>
            <w:tcW w:w="483" w:type="pct"/>
            <w:tcBorders>
              <w:top w:val="single" w:sz="2" w:space="0" w:color="auto"/>
              <w:left w:val="single" w:sz="2" w:space="0" w:color="auto"/>
              <w:bottom w:val="single" w:sz="2" w:space="0" w:color="auto"/>
              <w:right w:val="single" w:sz="2" w:space="0" w:color="auto"/>
            </w:tcBorders>
            <w:vAlign w:val="center"/>
          </w:tcPr>
          <w:p w14:paraId="45460DFF" w14:textId="77777777" w:rsidR="00FE1871" w:rsidRDefault="00FE1871" w:rsidP="00A17EB2">
            <w:pPr>
              <w:spacing w:before="240"/>
              <w:rPr>
                <w:sz w:val="20"/>
                <w:szCs w:val="20"/>
              </w:rPr>
            </w:pPr>
          </w:p>
        </w:tc>
        <w:tc>
          <w:tcPr>
            <w:tcW w:w="697" w:type="pct"/>
            <w:tcBorders>
              <w:top w:val="single" w:sz="2" w:space="0" w:color="auto"/>
              <w:left w:val="single" w:sz="2" w:space="0" w:color="auto"/>
              <w:bottom w:val="single" w:sz="2" w:space="0" w:color="auto"/>
              <w:right w:val="single" w:sz="2" w:space="0" w:color="auto"/>
            </w:tcBorders>
            <w:vAlign w:val="center"/>
          </w:tcPr>
          <w:p w14:paraId="2B93D29E" w14:textId="77777777" w:rsidR="00FE1871" w:rsidRDefault="00FE1871" w:rsidP="00A17EB2">
            <w:pPr>
              <w:spacing w:before="240"/>
              <w:rPr>
                <w:sz w:val="20"/>
                <w:szCs w:val="20"/>
              </w:rPr>
            </w:pPr>
          </w:p>
        </w:tc>
      </w:tr>
      <w:tr w:rsidR="00FE1871" w14:paraId="40066E9E" w14:textId="77777777" w:rsidTr="00715C8C">
        <w:trPr>
          <w:trHeight w:val="475"/>
        </w:trPr>
        <w:tc>
          <w:tcPr>
            <w:tcW w:w="222" w:type="pct"/>
            <w:tcBorders>
              <w:top w:val="single" w:sz="2" w:space="0" w:color="auto"/>
              <w:left w:val="single" w:sz="2" w:space="0" w:color="auto"/>
              <w:bottom w:val="single" w:sz="2" w:space="0" w:color="auto"/>
              <w:right w:val="single" w:sz="2" w:space="0" w:color="auto"/>
            </w:tcBorders>
            <w:vAlign w:val="center"/>
            <w:hideMark/>
          </w:tcPr>
          <w:p w14:paraId="6A314652" w14:textId="77777777" w:rsidR="00FE1871" w:rsidRDefault="00FE1871" w:rsidP="00A17EB2">
            <w:pPr>
              <w:spacing w:before="240"/>
              <w:rPr>
                <w:sz w:val="20"/>
                <w:szCs w:val="20"/>
              </w:rPr>
            </w:pPr>
            <w:r>
              <w:rPr>
                <w:sz w:val="20"/>
                <w:szCs w:val="20"/>
              </w:rPr>
              <w:t>5</w:t>
            </w:r>
          </w:p>
        </w:tc>
        <w:tc>
          <w:tcPr>
            <w:tcW w:w="1636" w:type="pct"/>
            <w:tcBorders>
              <w:top w:val="single" w:sz="2" w:space="0" w:color="auto"/>
              <w:left w:val="single" w:sz="2" w:space="0" w:color="auto"/>
              <w:bottom w:val="single" w:sz="2" w:space="0" w:color="auto"/>
              <w:right w:val="single" w:sz="2" w:space="0" w:color="auto"/>
            </w:tcBorders>
            <w:vAlign w:val="center"/>
          </w:tcPr>
          <w:p w14:paraId="7F63B3B8" w14:textId="2C382A7F" w:rsidR="00FE1871" w:rsidRDefault="00FE1871" w:rsidP="00A17EB2">
            <w:pPr>
              <w:spacing w:before="40" w:after="40"/>
              <w:jc w:val="both"/>
              <w:rPr>
                <w:sz w:val="20"/>
                <w:szCs w:val="20"/>
              </w:rPr>
            </w:pPr>
            <w:r w:rsidRPr="00FE1871">
              <w:rPr>
                <w:sz w:val="20"/>
                <w:szCs w:val="20"/>
              </w:rPr>
              <w:t>El concepto que tengo de mí mismo no cambiaría porque decidí consultar a un terapeuta.</w:t>
            </w:r>
          </w:p>
        </w:tc>
        <w:tc>
          <w:tcPr>
            <w:tcW w:w="697" w:type="pct"/>
            <w:tcBorders>
              <w:top w:val="single" w:sz="2" w:space="0" w:color="auto"/>
              <w:left w:val="single" w:sz="2" w:space="0" w:color="auto"/>
              <w:bottom w:val="single" w:sz="2" w:space="0" w:color="auto"/>
              <w:right w:val="single" w:sz="2" w:space="0" w:color="auto"/>
            </w:tcBorders>
            <w:vAlign w:val="center"/>
          </w:tcPr>
          <w:p w14:paraId="2EF28451"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28CAF59D"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0D3D47E1" w14:textId="77777777" w:rsidR="00FE1871" w:rsidRDefault="00FE1871" w:rsidP="00A17EB2">
            <w:pPr>
              <w:spacing w:before="240"/>
              <w:rPr>
                <w:sz w:val="20"/>
                <w:szCs w:val="20"/>
              </w:rPr>
            </w:pPr>
          </w:p>
        </w:tc>
        <w:tc>
          <w:tcPr>
            <w:tcW w:w="483" w:type="pct"/>
            <w:tcBorders>
              <w:top w:val="single" w:sz="2" w:space="0" w:color="auto"/>
              <w:left w:val="single" w:sz="2" w:space="0" w:color="auto"/>
              <w:bottom w:val="single" w:sz="2" w:space="0" w:color="auto"/>
              <w:right w:val="single" w:sz="2" w:space="0" w:color="auto"/>
            </w:tcBorders>
            <w:vAlign w:val="center"/>
          </w:tcPr>
          <w:p w14:paraId="02FB2CED" w14:textId="77777777" w:rsidR="00FE1871" w:rsidRDefault="00FE1871" w:rsidP="00A17EB2">
            <w:pPr>
              <w:spacing w:before="240"/>
              <w:rPr>
                <w:sz w:val="20"/>
                <w:szCs w:val="20"/>
              </w:rPr>
            </w:pPr>
          </w:p>
        </w:tc>
        <w:tc>
          <w:tcPr>
            <w:tcW w:w="697" w:type="pct"/>
            <w:tcBorders>
              <w:top w:val="single" w:sz="2" w:space="0" w:color="auto"/>
              <w:left w:val="single" w:sz="2" w:space="0" w:color="auto"/>
              <w:bottom w:val="single" w:sz="2" w:space="0" w:color="auto"/>
              <w:right w:val="single" w:sz="2" w:space="0" w:color="auto"/>
            </w:tcBorders>
            <w:vAlign w:val="center"/>
          </w:tcPr>
          <w:p w14:paraId="78F73DB0" w14:textId="77777777" w:rsidR="00FE1871" w:rsidRDefault="00FE1871" w:rsidP="00A17EB2">
            <w:pPr>
              <w:spacing w:before="240"/>
              <w:rPr>
                <w:sz w:val="20"/>
                <w:szCs w:val="20"/>
              </w:rPr>
            </w:pPr>
          </w:p>
        </w:tc>
      </w:tr>
      <w:tr w:rsidR="00FE1871" w14:paraId="1958D666" w14:textId="77777777" w:rsidTr="00715C8C">
        <w:trPr>
          <w:trHeight w:val="461"/>
        </w:trPr>
        <w:tc>
          <w:tcPr>
            <w:tcW w:w="222" w:type="pct"/>
            <w:tcBorders>
              <w:top w:val="single" w:sz="2" w:space="0" w:color="auto"/>
              <w:left w:val="single" w:sz="2" w:space="0" w:color="auto"/>
              <w:bottom w:val="single" w:sz="2" w:space="0" w:color="auto"/>
              <w:right w:val="single" w:sz="2" w:space="0" w:color="auto"/>
            </w:tcBorders>
            <w:vAlign w:val="center"/>
            <w:hideMark/>
          </w:tcPr>
          <w:p w14:paraId="51CE8089" w14:textId="77777777" w:rsidR="00FE1871" w:rsidRDefault="00FE1871" w:rsidP="00A17EB2">
            <w:pPr>
              <w:spacing w:before="240"/>
              <w:rPr>
                <w:sz w:val="20"/>
                <w:szCs w:val="20"/>
              </w:rPr>
            </w:pPr>
            <w:r>
              <w:rPr>
                <w:sz w:val="20"/>
                <w:szCs w:val="20"/>
              </w:rPr>
              <w:t>6</w:t>
            </w:r>
          </w:p>
        </w:tc>
        <w:tc>
          <w:tcPr>
            <w:tcW w:w="1636" w:type="pct"/>
            <w:tcBorders>
              <w:top w:val="single" w:sz="2" w:space="0" w:color="auto"/>
              <w:left w:val="single" w:sz="2" w:space="0" w:color="auto"/>
              <w:bottom w:val="single" w:sz="2" w:space="0" w:color="auto"/>
              <w:right w:val="single" w:sz="2" w:space="0" w:color="auto"/>
            </w:tcBorders>
            <w:vAlign w:val="center"/>
          </w:tcPr>
          <w:p w14:paraId="7A25D923" w14:textId="05DF1F87" w:rsidR="00FE1871" w:rsidRDefault="00FE1871" w:rsidP="00A17EB2">
            <w:pPr>
              <w:spacing w:before="40" w:after="40"/>
              <w:jc w:val="both"/>
              <w:rPr>
                <w:sz w:val="20"/>
                <w:szCs w:val="20"/>
              </w:rPr>
            </w:pPr>
            <w:r w:rsidRPr="00FE1871">
              <w:rPr>
                <w:sz w:val="20"/>
                <w:szCs w:val="20"/>
              </w:rPr>
              <w:t>Me sentiría inferior al pedir ayuda a un terapeuta.</w:t>
            </w:r>
          </w:p>
        </w:tc>
        <w:tc>
          <w:tcPr>
            <w:tcW w:w="697" w:type="pct"/>
            <w:tcBorders>
              <w:top w:val="single" w:sz="2" w:space="0" w:color="auto"/>
              <w:left w:val="single" w:sz="2" w:space="0" w:color="auto"/>
              <w:bottom w:val="single" w:sz="2" w:space="0" w:color="auto"/>
              <w:right w:val="single" w:sz="2" w:space="0" w:color="auto"/>
            </w:tcBorders>
            <w:vAlign w:val="center"/>
          </w:tcPr>
          <w:p w14:paraId="19081DF6"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67721EC9"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2013FC9B" w14:textId="77777777" w:rsidR="00FE1871" w:rsidRDefault="00FE1871" w:rsidP="00A17EB2">
            <w:pPr>
              <w:spacing w:before="240"/>
              <w:rPr>
                <w:sz w:val="20"/>
                <w:szCs w:val="20"/>
              </w:rPr>
            </w:pPr>
          </w:p>
        </w:tc>
        <w:tc>
          <w:tcPr>
            <w:tcW w:w="483" w:type="pct"/>
            <w:tcBorders>
              <w:top w:val="single" w:sz="2" w:space="0" w:color="auto"/>
              <w:left w:val="single" w:sz="2" w:space="0" w:color="auto"/>
              <w:bottom w:val="single" w:sz="2" w:space="0" w:color="auto"/>
              <w:right w:val="single" w:sz="2" w:space="0" w:color="auto"/>
            </w:tcBorders>
            <w:vAlign w:val="center"/>
          </w:tcPr>
          <w:p w14:paraId="39CE9C41" w14:textId="77777777" w:rsidR="00FE1871" w:rsidRDefault="00FE1871" w:rsidP="00A17EB2">
            <w:pPr>
              <w:spacing w:before="240"/>
              <w:rPr>
                <w:sz w:val="20"/>
                <w:szCs w:val="20"/>
              </w:rPr>
            </w:pPr>
          </w:p>
        </w:tc>
        <w:tc>
          <w:tcPr>
            <w:tcW w:w="697" w:type="pct"/>
            <w:tcBorders>
              <w:top w:val="single" w:sz="2" w:space="0" w:color="auto"/>
              <w:left w:val="single" w:sz="2" w:space="0" w:color="auto"/>
              <w:bottom w:val="single" w:sz="2" w:space="0" w:color="auto"/>
              <w:right w:val="single" w:sz="2" w:space="0" w:color="auto"/>
            </w:tcBorders>
            <w:vAlign w:val="center"/>
          </w:tcPr>
          <w:p w14:paraId="464D2A34" w14:textId="77777777" w:rsidR="00FE1871" w:rsidRDefault="00FE1871" w:rsidP="00A17EB2">
            <w:pPr>
              <w:spacing w:before="240"/>
              <w:rPr>
                <w:sz w:val="20"/>
                <w:szCs w:val="20"/>
              </w:rPr>
            </w:pPr>
          </w:p>
        </w:tc>
      </w:tr>
      <w:tr w:rsidR="00FE1871" w14:paraId="772A7EF2" w14:textId="77777777" w:rsidTr="00715C8C">
        <w:trPr>
          <w:trHeight w:val="475"/>
        </w:trPr>
        <w:tc>
          <w:tcPr>
            <w:tcW w:w="222" w:type="pct"/>
            <w:tcBorders>
              <w:top w:val="single" w:sz="2" w:space="0" w:color="auto"/>
              <w:left w:val="single" w:sz="2" w:space="0" w:color="auto"/>
              <w:bottom w:val="single" w:sz="2" w:space="0" w:color="auto"/>
              <w:right w:val="single" w:sz="2" w:space="0" w:color="auto"/>
            </w:tcBorders>
            <w:vAlign w:val="center"/>
            <w:hideMark/>
          </w:tcPr>
          <w:p w14:paraId="0025C1CD" w14:textId="77777777" w:rsidR="00FE1871" w:rsidRDefault="00FE1871" w:rsidP="00A17EB2">
            <w:pPr>
              <w:spacing w:before="240"/>
              <w:rPr>
                <w:sz w:val="20"/>
                <w:szCs w:val="20"/>
              </w:rPr>
            </w:pPr>
            <w:r>
              <w:rPr>
                <w:sz w:val="20"/>
                <w:szCs w:val="20"/>
              </w:rPr>
              <w:t>7</w:t>
            </w:r>
          </w:p>
        </w:tc>
        <w:tc>
          <w:tcPr>
            <w:tcW w:w="1636" w:type="pct"/>
            <w:tcBorders>
              <w:top w:val="single" w:sz="2" w:space="0" w:color="auto"/>
              <w:left w:val="single" w:sz="2" w:space="0" w:color="auto"/>
              <w:bottom w:val="single" w:sz="2" w:space="0" w:color="auto"/>
              <w:right w:val="single" w:sz="2" w:space="0" w:color="auto"/>
            </w:tcBorders>
            <w:vAlign w:val="center"/>
          </w:tcPr>
          <w:p w14:paraId="43889889" w14:textId="2F29037F" w:rsidR="00FE1871" w:rsidRDefault="00FE1871" w:rsidP="00A17EB2">
            <w:pPr>
              <w:spacing w:before="40" w:after="40"/>
              <w:jc w:val="both"/>
              <w:rPr>
                <w:sz w:val="20"/>
                <w:szCs w:val="20"/>
              </w:rPr>
            </w:pPr>
            <w:r w:rsidRPr="00FE1871">
              <w:rPr>
                <w:sz w:val="20"/>
                <w:szCs w:val="20"/>
              </w:rPr>
              <w:t>Si fuera a un terapeuta, me sentiría menos satisfecho conmigo mismo.</w:t>
            </w:r>
          </w:p>
        </w:tc>
        <w:tc>
          <w:tcPr>
            <w:tcW w:w="697" w:type="pct"/>
            <w:tcBorders>
              <w:top w:val="single" w:sz="2" w:space="0" w:color="auto"/>
              <w:left w:val="single" w:sz="2" w:space="0" w:color="auto"/>
              <w:bottom w:val="single" w:sz="2" w:space="0" w:color="auto"/>
              <w:right w:val="single" w:sz="2" w:space="0" w:color="auto"/>
            </w:tcBorders>
            <w:vAlign w:val="center"/>
          </w:tcPr>
          <w:p w14:paraId="6A50890C"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2EA69250"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4747D1B1" w14:textId="77777777" w:rsidR="00FE1871" w:rsidRDefault="00FE1871" w:rsidP="00A17EB2">
            <w:pPr>
              <w:spacing w:before="240"/>
              <w:rPr>
                <w:sz w:val="20"/>
                <w:szCs w:val="20"/>
              </w:rPr>
            </w:pPr>
          </w:p>
        </w:tc>
        <w:tc>
          <w:tcPr>
            <w:tcW w:w="483" w:type="pct"/>
            <w:tcBorders>
              <w:top w:val="single" w:sz="2" w:space="0" w:color="auto"/>
              <w:left w:val="single" w:sz="2" w:space="0" w:color="auto"/>
              <w:bottom w:val="single" w:sz="2" w:space="0" w:color="auto"/>
              <w:right w:val="single" w:sz="2" w:space="0" w:color="auto"/>
            </w:tcBorders>
            <w:vAlign w:val="center"/>
          </w:tcPr>
          <w:p w14:paraId="294449D8" w14:textId="77777777" w:rsidR="00FE1871" w:rsidRDefault="00FE1871" w:rsidP="00A17EB2">
            <w:pPr>
              <w:spacing w:before="240"/>
              <w:rPr>
                <w:sz w:val="20"/>
                <w:szCs w:val="20"/>
              </w:rPr>
            </w:pPr>
          </w:p>
        </w:tc>
        <w:tc>
          <w:tcPr>
            <w:tcW w:w="697" w:type="pct"/>
            <w:tcBorders>
              <w:top w:val="single" w:sz="2" w:space="0" w:color="auto"/>
              <w:left w:val="single" w:sz="2" w:space="0" w:color="auto"/>
              <w:bottom w:val="single" w:sz="2" w:space="0" w:color="auto"/>
              <w:right w:val="single" w:sz="2" w:space="0" w:color="auto"/>
            </w:tcBorders>
            <w:vAlign w:val="center"/>
          </w:tcPr>
          <w:p w14:paraId="3BD1B571" w14:textId="77777777" w:rsidR="00FE1871" w:rsidRDefault="00FE1871" w:rsidP="00A17EB2">
            <w:pPr>
              <w:spacing w:before="240"/>
              <w:rPr>
                <w:sz w:val="20"/>
                <w:szCs w:val="20"/>
              </w:rPr>
            </w:pPr>
          </w:p>
        </w:tc>
      </w:tr>
      <w:tr w:rsidR="00FE1871" w14:paraId="6B6CCE55" w14:textId="77777777" w:rsidTr="00715C8C">
        <w:trPr>
          <w:trHeight w:val="461"/>
        </w:trPr>
        <w:tc>
          <w:tcPr>
            <w:tcW w:w="222" w:type="pct"/>
            <w:tcBorders>
              <w:top w:val="single" w:sz="2" w:space="0" w:color="auto"/>
              <w:left w:val="single" w:sz="2" w:space="0" w:color="auto"/>
              <w:bottom w:val="single" w:sz="2" w:space="0" w:color="auto"/>
              <w:right w:val="single" w:sz="2" w:space="0" w:color="auto"/>
            </w:tcBorders>
            <w:vAlign w:val="center"/>
            <w:hideMark/>
          </w:tcPr>
          <w:p w14:paraId="34551462" w14:textId="77777777" w:rsidR="00FE1871" w:rsidRDefault="00FE1871" w:rsidP="00A17EB2">
            <w:pPr>
              <w:spacing w:before="240"/>
              <w:rPr>
                <w:sz w:val="20"/>
                <w:szCs w:val="20"/>
              </w:rPr>
            </w:pPr>
            <w:r>
              <w:rPr>
                <w:sz w:val="20"/>
                <w:szCs w:val="20"/>
              </w:rPr>
              <w:t>8</w:t>
            </w:r>
          </w:p>
        </w:tc>
        <w:tc>
          <w:tcPr>
            <w:tcW w:w="1636" w:type="pct"/>
            <w:tcBorders>
              <w:top w:val="single" w:sz="2" w:space="0" w:color="auto"/>
              <w:left w:val="single" w:sz="2" w:space="0" w:color="auto"/>
              <w:bottom w:val="single" w:sz="2" w:space="0" w:color="auto"/>
              <w:right w:val="single" w:sz="2" w:space="0" w:color="auto"/>
            </w:tcBorders>
            <w:vAlign w:val="center"/>
          </w:tcPr>
          <w:p w14:paraId="3EFBC0DA" w14:textId="4057D976" w:rsidR="00FE1871" w:rsidRDefault="00FE1871" w:rsidP="00A17EB2">
            <w:pPr>
              <w:spacing w:before="40" w:after="40"/>
              <w:jc w:val="both"/>
              <w:rPr>
                <w:sz w:val="20"/>
                <w:szCs w:val="20"/>
              </w:rPr>
            </w:pPr>
            <w:r w:rsidRPr="00FE1871">
              <w:rPr>
                <w:sz w:val="20"/>
                <w:szCs w:val="20"/>
              </w:rPr>
              <w:t>Si fuera a un terapeuta, me sentiría menos satisfecho conmigo mismo.</w:t>
            </w:r>
          </w:p>
        </w:tc>
        <w:tc>
          <w:tcPr>
            <w:tcW w:w="697" w:type="pct"/>
            <w:tcBorders>
              <w:top w:val="single" w:sz="2" w:space="0" w:color="auto"/>
              <w:left w:val="single" w:sz="2" w:space="0" w:color="auto"/>
              <w:bottom w:val="single" w:sz="2" w:space="0" w:color="auto"/>
              <w:right w:val="single" w:sz="2" w:space="0" w:color="auto"/>
            </w:tcBorders>
            <w:vAlign w:val="center"/>
          </w:tcPr>
          <w:p w14:paraId="5B224F73"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4E4EC9F7"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3FA6E4BE" w14:textId="77777777" w:rsidR="00FE1871" w:rsidRDefault="00FE1871" w:rsidP="00A17EB2">
            <w:pPr>
              <w:spacing w:before="240"/>
              <w:rPr>
                <w:sz w:val="20"/>
                <w:szCs w:val="20"/>
              </w:rPr>
            </w:pPr>
          </w:p>
        </w:tc>
        <w:tc>
          <w:tcPr>
            <w:tcW w:w="483" w:type="pct"/>
            <w:tcBorders>
              <w:top w:val="single" w:sz="2" w:space="0" w:color="auto"/>
              <w:left w:val="single" w:sz="2" w:space="0" w:color="auto"/>
              <w:bottom w:val="single" w:sz="2" w:space="0" w:color="auto"/>
              <w:right w:val="single" w:sz="2" w:space="0" w:color="auto"/>
            </w:tcBorders>
            <w:vAlign w:val="center"/>
          </w:tcPr>
          <w:p w14:paraId="00A228F7" w14:textId="77777777" w:rsidR="00FE1871" w:rsidRDefault="00FE1871" w:rsidP="00A17EB2">
            <w:pPr>
              <w:spacing w:before="240"/>
              <w:rPr>
                <w:sz w:val="20"/>
                <w:szCs w:val="20"/>
              </w:rPr>
            </w:pPr>
          </w:p>
        </w:tc>
        <w:tc>
          <w:tcPr>
            <w:tcW w:w="697" w:type="pct"/>
            <w:tcBorders>
              <w:top w:val="single" w:sz="2" w:space="0" w:color="auto"/>
              <w:left w:val="single" w:sz="2" w:space="0" w:color="auto"/>
              <w:bottom w:val="single" w:sz="2" w:space="0" w:color="auto"/>
              <w:right w:val="single" w:sz="2" w:space="0" w:color="auto"/>
            </w:tcBorders>
            <w:vAlign w:val="center"/>
          </w:tcPr>
          <w:p w14:paraId="680A3A55" w14:textId="77777777" w:rsidR="00FE1871" w:rsidRDefault="00FE1871" w:rsidP="00A17EB2">
            <w:pPr>
              <w:spacing w:before="240"/>
              <w:rPr>
                <w:sz w:val="20"/>
                <w:szCs w:val="20"/>
              </w:rPr>
            </w:pPr>
          </w:p>
        </w:tc>
      </w:tr>
      <w:tr w:rsidR="00FE1871" w14:paraId="3954B7EA" w14:textId="77777777" w:rsidTr="00715C8C">
        <w:trPr>
          <w:trHeight w:val="475"/>
        </w:trPr>
        <w:tc>
          <w:tcPr>
            <w:tcW w:w="222" w:type="pct"/>
            <w:tcBorders>
              <w:top w:val="single" w:sz="2" w:space="0" w:color="auto"/>
              <w:left w:val="single" w:sz="2" w:space="0" w:color="auto"/>
              <w:bottom w:val="single" w:sz="2" w:space="0" w:color="auto"/>
              <w:right w:val="single" w:sz="2" w:space="0" w:color="auto"/>
            </w:tcBorders>
            <w:vAlign w:val="center"/>
            <w:hideMark/>
          </w:tcPr>
          <w:p w14:paraId="4834770F" w14:textId="77777777" w:rsidR="00FE1871" w:rsidRDefault="00FE1871" w:rsidP="00A17EB2">
            <w:pPr>
              <w:spacing w:before="240"/>
              <w:rPr>
                <w:sz w:val="20"/>
                <w:szCs w:val="20"/>
              </w:rPr>
            </w:pPr>
            <w:r>
              <w:rPr>
                <w:sz w:val="20"/>
                <w:szCs w:val="20"/>
              </w:rPr>
              <w:t>9</w:t>
            </w:r>
          </w:p>
        </w:tc>
        <w:tc>
          <w:tcPr>
            <w:tcW w:w="1636" w:type="pct"/>
            <w:tcBorders>
              <w:top w:val="single" w:sz="2" w:space="0" w:color="auto"/>
              <w:left w:val="single" w:sz="2" w:space="0" w:color="auto"/>
              <w:bottom w:val="single" w:sz="2" w:space="0" w:color="auto"/>
              <w:right w:val="single" w:sz="2" w:space="0" w:color="auto"/>
            </w:tcBorders>
            <w:vAlign w:val="center"/>
          </w:tcPr>
          <w:p w14:paraId="1FC84EBF" w14:textId="7855FEB6" w:rsidR="00FE1871" w:rsidRDefault="00FE1871" w:rsidP="00A17EB2">
            <w:pPr>
              <w:spacing w:before="40" w:after="40"/>
              <w:jc w:val="both"/>
              <w:rPr>
                <w:sz w:val="20"/>
                <w:szCs w:val="20"/>
              </w:rPr>
            </w:pPr>
            <w:r w:rsidRPr="00FE1871">
              <w:rPr>
                <w:sz w:val="20"/>
                <w:szCs w:val="20"/>
              </w:rPr>
              <w:t>Si buscara ayuda profesional para un problema que no pudiera resolver, la confianza en mí mismo sería igual.</w:t>
            </w:r>
          </w:p>
        </w:tc>
        <w:tc>
          <w:tcPr>
            <w:tcW w:w="697" w:type="pct"/>
            <w:tcBorders>
              <w:top w:val="single" w:sz="2" w:space="0" w:color="auto"/>
              <w:left w:val="single" w:sz="2" w:space="0" w:color="auto"/>
              <w:bottom w:val="single" w:sz="2" w:space="0" w:color="auto"/>
              <w:right w:val="single" w:sz="2" w:space="0" w:color="auto"/>
            </w:tcBorders>
            <w:vAlign w:val="center"/>
          </w:tcPr>
          <w:p w14:paraId="6281B61F"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2534C111"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2" w:space="0" w:color="auto"/>
              <w:right w:val="single" w:sz="2" w:space="0" w:color="auto"/>
            </w:tcBorders>
            <w:vAlign w:val="center"/>
          </w:tcPr>
          <w:p w14:paraId="73DF820A" w14:textId="77777777" w:rsidR="00FE1871" w:rsidRDefault="00FE1871" w:rsidP="00A17EB2">
            <w:pPr>
              <w:spacing w:before="240"/>
              <w:rPr>
                <w:sz w:val="20"/>
                <w:szCs w:val="20"/>
              </w:rPr>
            </w:pPr>
          </w:p>
        </w:tc>
        <w:tc>
          <w:tcPr>
            <w:tcW w:w="483" w:type="pct"/>
            <w:tcBorders>
              <w:top w:val="single" w:sz="2" w:space="0" w:color="auto"/>
              <w:left w:val="single" w:sz="2" w:space="0" w:color="auto"/>
              <w:bottom w:val="single" w:sz="2" w:space="0" w:color="auto"/>
              <w:right w:val="single" w:sz="2" w:space="0" w:color="auto"/>
            </w:tcBorders>
            <w:vAlign w:val="center"/>
          </w:tcPr>
          <w:p w14:paraId="608CA3CE" w14:textId="77777777" w:rsidR="00FE1871" w:rsidRDefault="00FE1871" w:rsidP="00A17EB2">
            <w:pPr>
              <w:spacing w:before="240"/>
              <w:rPr>
                <w:sz w:val="20"/>
                <w:szCs w:val="20"/>
              </w:rPr>
            </w:pPr>
          </w:p>
        </w:tc>
        <w:tc>
          <w:tcPr>
            <w:tcW w:w="697" w:type="pct"/>
            <w:tcBorders>
              <w:top w:val="single" w:sz="2" w:space="0" w:color="auto"/>
              <w:left w:val="single" w:sz="2" w:space="0" w:color="auto"/>
              <w:bottom w:val="single" w:sz="2" w:space="0" w:color="auto"/>
              <w:right w:val="single" w:sz="2" w:space="0" w:color="auto"/>
            </w:tcBorders>
            <w:vAlign w:val="center"/>
          </w:tcPr>
          <w:p w14:paraId="0E74FE84" w14:textId="77777777" w:rsidR="00FE1871" w:rsidRDefault="00FE1871" w:rsidP="00A17EB2">
            <w:pPr>
              <w:spacing w:before="240"/>
              <w:rPr>
                <w:sz w:val="20"/>
                <w:szCs w:val="20"/>
              </w:rPr>
            </w:pPr>
          </w:p>
        </w:tc>
      </w:tr>
      <w:tr w:rsidR="00FE1871" w14:paraId="4A24547E" w14:textId="77777777" w:rsidTr="00715C8C">
        <w:trPr>
          <w:trHeight w:val="475"/>
        </w:trPr>
        <w:tc>
          <w:tcPr>
            <w:tcW w:w="222" w:type="pct"/>
            <w:tcBorders>
              <w:top w:val="single" w:sz="2" w:space="0" w:color="auto"/>
              <w:left w:val="single" w:sz="2" w:space="0" w:color="auto"/>
              <w:bottom w:val="single" w:sz="4" w:space="0" w:color="auto"/>
              <w:right w:val="single" w:sz="2" w:space="0" w:color="auto"/>
            </w:tcBorders>
            <w:vAlign w:val="center"/>
            <w:hideMark/>
          </w:tcPr>
          <w:p w14:paraId="02205B10" w14:textId="77777777" w:rsidR="00FE1871" w:rsidRDefault="00FE1871" w:rsidP="00A17EB2">
            <w:pPr>
              <w:spacing w:before="240"/>
              <w:rPr>
                <w:sz w:val="20"/>
                <w:szCs w:val="20"/>
              </w:rPr>
            </w:pPr>
            <w:r>
              <w:rPr>
                <w:sz w:val="20"/>
                <w:szCs w:val="20"/>
              </w:rPr>
              <w:t>10</w:t>
            </w:r>
          </w:p>
        </w:tc>
        <w:tc>
          <w:tcPr>
            <w:tcW w:w="1636" w:type="pct"/>
            <w:tcBorders>
              <w:top w:val="single" w:sz="2" w:space="0" w:color="auto"/>
              <w:left w:val="single" w:sz="2" w:space="0" w:color="auto"/>
              <w:bottom w:val="single" w:sz="4" w:space="0" w:color="auto"/>
              <w:right w:val="single" w:sz="2" w:space="0" w:color="auto"/>
            </w:tcBorders>
            <w:vAlign w:val="center"/>
          </w:tcPr>
          <w:p w14:paraId="2E521A21" w14:textId="4C43CABE" w:rsidR="00FE1871" w:rsidRDefault="00FE1871" w:rsidP="00A17EB2">
            <w:pPr>
              <w:spacing w:before="40" w:after="40"/>
              <w:jc w:val="both"/>
              <w:rPr>
                <w:sz w:val="20"/>
                <w:szCs w:val="20"/>
              </w:rPr>
            </w:pPr>
            <w:r w:rsidRPr="00FE1871">
              <w:rPr>
                <w:sz w:val="20"/>
                <w:szCs w:val="20"/>
              </w:rPr>
              <w:t>Me sentiría peor conmigo mismo si tuviera que buscar ayuda al no poder resolver mis propios problemas.</w:t>
            </w:r>
          </w:p>
        </w:tc>
        <w:tc>
          <w:tcPr>
            <w:tcW w:w="697" w:type="pct"/>
            <w:tcBorders>
              <w:top w:val="single" w:sz="2" w:space="0" w:color="auto"/>
              <w:left w:val="single" w:sz="2" w:space="0" w:color="auto"/>
              <w:bottom w:val="single" w:sz="4" w:space="0" w:color="auto"/>
              <w:right w:val="single" w:sz="2" w:space="0" w:color="auto"/>
            </w:tcBorders>
            <w:vAlign w:val="center"/>
          </w:tcPr>
          <w:p w14:paraId="1EC12900"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4" w:space="0" w:color="auto"/>
              <w:right w:val="single" w:sz="2" w:space="0" w:color="auto"/>
            </w:tcBorders>
            <w:vAlign w:val="center"/>
          </w:tcPr>
          <w:p w14:paraId="734EBAA4" w14:textId="77777777" w:rsidR="00FE1871" w:rsidRDefault="00FE1871" w:rsidP="00A17EB2">
            <w:pPr>
              <w:spacing w:before="240"/>
              <w:rPr>
                <w:sz w:val="20"/>
                <w:szCs w:val="20"/>
              </w:rPr>
            </w:pPr>
          </w:p>
        </w:tc>
        <w:tc>
          <w:tcPr>
            <w:tcW w:w="632" w:type="pct"/>
            <w:tcBorders>
              <w:top w:val="single" w:sz="2" w:space="0" w:color="auto"/>
              <w:left w:val="single" w:sz="2" w:space="0" w:color="auto"/>
              <w:bottom w:val="single" w:sz="4" w:space="0" w:color="auto"/>
              <w:right w:val="single" w:sz="2" w:space="0" w:color="auto"/>
            </w:tcBorders>
            <w:vAlign w:val="center"/>
          </w:tcPr>
          <w:p w14:paraId="2E5B1705" w14:textId="77777777" w:rsidR="00FE1871" w:rsidRDefault="00FE1871" w:rsidP="00A17EB2">
            <w:pPr>
              <w:spacing w:before="240"/>
              <w:rPr>
                <w:sz w:val="20"/>
                <w:szCs w:val="20"/>
              </w:rPr>
            </w:pPr>
          </w:p>
        </w:tc>
        <w:tc>
          <w:tcPr>
            <w:tcW w:w="483" w:type="pct"/>
            <w:tcBorders>
              <w:top w:val="single" w:sz="2" w:space="0" w:color="auto"/>
              <w:left w:val="single" w:sz="2" w:space="0" w:color="auto"/>
              <w:bottom w:val="single" w:sz="4" w:space="0" w:color="auto"/>
              <w:right w:val="single" w:sz="2" w:space="0" w:color="auto"/>
            </w:tcBorders>
            <w:vAlign w:val="center"/>
          </w:tcPr>
          <w:p w14:paraId="778EF4F4" w14:textId="77777777" w:rsidR="00FE1871" w:rsidRDefault="00FE1871" w:rsidP="00A17EB2">
            <w:pPr>
              <w:spacing w:before="240"/>
              <w:rPr>
                <w:sz w:val="20"/>
                <w:szCs w:val="20"/>
              </w:rPr>
            </w:pPr>
          </w:p>
        </w:tc>
        <w:tc>
          <w:tcPr>
            <w:tcW w:w="697" w:type="pct"/>
            <w:tcBorders>
              <w:top w:val="single" w:sz="2" w:space="0" w:color="auto"/>
              <w:left w:val="single" w:sz="2" w:space="0" w:color="auto"/>
              <w:bottom w:val="single" w:sz="4" w:space="0" w:color="auto"/>
              <w:right w:val="single" w:sz="2" w:space="0" w:color="auto"/>
            </w:tcBorders>
            <w:vAlign w:val="center"/>
          </w:tcPr>
          <w:p w14:paraId="42582230" w14:textId="77777777" w:rsidR="00FE1871" w:rsidRDefault="00FE1871" w:rsidP="00A17EB2">
            <w:pPr>
              <w:spacing w:before="240"/>
              <w:rPr>
                <w:sz w:val="20"/>
                <w:szCs w:val="20"/>
              </w:rPr>
            </w:pPr>
          </w:p>
        </w:tc>
      </w:tr>
      <w:tr w:rsidR="00FE1871" w14:paraId="6089D51C" w14:textId="77777777" w:rsidTr="00715C8C">
        <w:trPr>
          <w:trHeight w:val="524"/>
        </w:trPr>
        <w:tc>
          <w:tcPr>
            <w:tcW w:w="5000" w:type="pct"/>
            <w:gridSpan w:val="7"/>
            <w:tcBorders>
              <w:top w:val="single" w:sz="4" w:space="0" w:color="auto"/>
              <w:left w:val="nil"/>
              <w:bottom w:val="nil"/>
              <w:right w:val="nil"/>
            </w:tcBorders>
            <w:vAlign w:val="center"/>
            <w:hideMark/>
          </w:tcPr>
          <w:p w14:paraId="43D27DCC" w14:textId="77777777" w:rsidR="00FE1871" w:rsidRDefault="00FE1871" w:rsidP="00A17EB2">
            <w:pPr>
              <w:spacing w:before="80" w:after="80"/>
            </w:pPr>
            <w:r>
              <w:rPr>
                <w:b/>
              </w:rPr>
              <w:t>Nota:</w:t>
            </w:r>
            <w:r>
              <w:t xml:space="preserve"> Los Ítems 2, 4, 5, 7, y 9 tienen puntaje reverso.</w:t>
            </w:r>
          </w:p>
          <w:p w14:paraId="4A2197D4" w14:textId="09961BC8" w:rsidR="00FE1871" w:rsidRDefault="00FE1871" w:rsidP="00A17EB2">
            <w:pPr>
              <w:spacing w:before="80" w:after="80"/>
            </w:pPr>
            <w:r>
              <w:t>SSOSH-7 (versión de 7 ítems): 1,2,3,6,7,8,10</w:t>
            </w:r>
            <w:r w:rsidR="007663CD">
              <w:t>.</w:t>
            </w:r>
          </w:p>
          <w:p w14:paraId="69EBDECC" w14:textId="77777777" w:rsidR="00FE1871" w:rsidRDefault="00FE1871" w:rsidP="00A17EB2">
            <w:pPr>
              <w:spacing w:before="80" w:after="80"/>
            </w:pPr>
            <w:r>
              <w:t>SSOSH-3 (versión de 3 ítems):1,6,8</w:t>
            </w:r>
            <w:r w:rsidR="007663CD">
              <w:t>.</w:t>
            </w:r>
          </w:p>
          <w:p w14:paraId="6ECA436E" w14:textId="4CB1A756" w:rsidR="00715C8C" w:rsidRDefault="00715C8C" w:rsidP="00A17EB2">
            <w:pPr>
              <w:spacing w:before="80" w:after="80"/>
            </w:pPr>
          </w:p>
        </w:tc>
      </w:tr>
    </w:tbl>
    <w:p w14:paraId="643C100E" w14:textId="77777777" w:rsidR="00715C8C" w:rsidRDefault="00715C8C" w:rsidP="00715C8C">
      <w:pPr>
        <w:jc w:val="both"/>
        <w:rPr>
          <w:sz w:val="22"/>
          <w:szCs w:val="22"/>
        </w:rPr>
      </w:pPr>
    </w:p>
    <w:p w14:paraId="679AB32E" w14:textId="31375BCB" w:rsidR="0062146A" w:rsidRPr="00715C8C" w:rsidRDefault="00E37771" w:rsidP="00715C8C">
      <w:pPr>
        <w:jc w:val="both"/>
        <w:rPr>
          <w:sz w:val="20"/>
          <w:szCs w:val="20"/>
        </w:rPr>
      </w:pPr>
      <w:proofErr w:type="spellStart"/>
      <w:r w:rsidRPr="00715C8C">
        <w:rPr>
          <w:sz w:val="20"/>
          <w:szCs w:val="20"/>
        </w:rPr>
        <w:t>Travezaño</w:t>
      </w:r>
      <w:proofErr w:type="spellEnd"/>
      <w:r w:rsidRPr="00715C8C">
        <w:rPr>
          <w:sz w:val="20"/>
          <w:szCs w:val="20"/>
        </w:rPr>
        <w:t>-</w:t>
      </w:r>
      <w:proofErr w:type="gramStart"/>
      <w:r w:rsidRPr="00715C8C">
        <w:rPr>
          <w:sz w:val="20"/>
          <w:szCs w:val="20"/>
        </w:rPr>
        <w:t>Cabrera, A., Vilca, L.W., Quiroz-Becerra, J. </w:t>
      </w:r>
      <w:r w:rsidRPr="00715C8C">
        <w:rPr>
          <w:i/>
          <w:iCs/>
          <w:sz w:val="20"/>
          <w:szCs w:val="20"/>
        </w:rPr>
        <w:t>et al.</w:t>
      </w:r>
      <w:r w:rsidRPr="00715C8C">
        <w:rPr>
          <w:sz w:val="20"/>
          <w:szCs w:val="20"/>
        </w:rPr>
        <w:t> </w:t>
      </w:r>
      <w:r w:rsidRPr="00715C8C">
        <w:rPr>
          <w:sz w:val="20"/>
          <w:szCs w:val="20"/>
          <w:lang w:val="en-US"/>
        </w:rPr>
        <w:t>Which self-stigma of seeking help (SSOSH) version has adequate psychometric properties?</w:t>
      </w:r>
      <w:proofErr w:type="gramEnd"/>
      <w:r w:rsidRPr="00715C8C">
        <w:rPr>
          <w:sz w:val="20"/>
          <w:szCs w:val="20"/>
          <w:lang w:val="en-US"/>
        </w:rPr>
        <w:t xml:space="preserve"> An analysis of the SEM approach and network psychometrics in the Peruvian sample. </w:t>
      </w:r>
      <w:proofErr w:type="spellStart"/>
      <w:r w:rsidRPr="00715C8C">
        <w:rPr>
          <w:i/>
          <w:iCs/>
          <w:sz w:val="20"/>
          <w:szCs w:val="20"/>
        </w:rPr>
        <w:t>Curr</w:t>
      </w:r>
      <w:proofErr w:type="spellEnd"/>
      <w:r w:rsidRPr="00715C8C">
        <w:rPr>
          <w:i/>
          <w:iCs/>
          <w:sz w:val="20"/>
          <w:szCs w:val="20"/>
        </w:rPr>
        <w:t xml:space="preserve"> </w:t>
      </w:r>
      <w:proofErr w:type="spellStart"/>
      <w:r w:rsidRPr="00715C8C">
        <w:rPr>
          <w:i/>
          <w:iCs/>
          <w:sz w:val="20"/>
          <w:szCs w:val="20"/>
        </w:rPr>
        <w:t>Psychol</w:t>
      </w:r>
      <w:proofErr w:type="spellEnd"/>
      <w:r w:rsidRPr="00715C8C">
        <w:rPr>
          <w:sz w:val="20"/>
          <w:szCs w:val="20"/>
        </w:rPr>
        <w:t> </w:t>
      </w:r>
      <w:r w:rsidRPr="00715C8C">
        <w:rPr>
          <w:b/>
          <w:bCs/>
          <w:sz w:val="20"/>
          <w:szCs w:val="20"/>
        </w:rPr>
        <w:t>43</w:t>
      </w:r>
      <w:r w:rsidRPr="00715C8C">
        <w:rPr>
          <w:sz w:val="20"/>
          <w:szCs w:val="20"/>
        </w:rPr>
        <w:t xml:space="preserve">, 23425–23435 (2024). </w:t>
      </w:r>
      <w:hyperlink r:id="rId4" w:history="1">
        <w:r w:rsidR="00715C8C" w:rsidRPr="00715C8C">
          <w:rPr>
            <w:rStyle w:val="Hipervnculo"/>
            <w:color w:val="auto"/>
            <w:sz w:val="20"/>
            <w:szCs w:val="20"/>
            <w:u w:val="none"/>
          </w:rPr>
          <w:t>https://doi.org/10.1007/s12144-024-06099-x</w:t>
        </w:r>
      </w:hyperlink>
    </w:p>
    <w:p w14:paraId="123FDB0A" w14:textId="77777777" w:rsidR="00715C8C" w:rsidRPr="00715C8C" w:rsidRDefault="00715C8C" w:rsidP="00715C8C">
      <w:pPr>
        <w:jc w:val="both"/>
        <w:rPr>
          <w:sz w:val="20"/>
          <w:szCs w:val="20"/>
        </w:rPr>
      </w:pPr>
    </w:p>
    <w:p w14:paraId="0C9BF487" w14:textId="068F9887" w:rsidR="00715C8C" w:rsidRPr="00715C8C" w:rsidRDefault="00715C8C" w:rsidP="00715C8C">
      <w:pPr>
        <w:jc w:val="both"/>
        <w:rPr>
          <w:sz w:val="20"/>
          <w:szCs w:val="20"/>
        </w:rPr>
      </w:pPr>
      <w:r w:rsidRPr="00715C8C">
        <w:rPr>
          <w:sz w:val="20"/>
          <w:szCs w:val="20"/>
          <w:lang w:val="en-US"/>
        </w:rPr>
        <w:t xml:space="preserve">Vogel, D. L., Wade, N. G., &amp; Haake, S. (2006). Measuring the self-stigma associated with seeking psychological help. </w:t>
      </w:r>
      <w:proofErr w:type="spellStart"/>
      <w:r w:rsidRPr="00715C8C">
        <w:rPr>
          <w:sz w:val="20"/>
          <w:szCs w:val="20"/>
        </w:rPr>
        <w:t>Journal</w:t>
      </w:r>
      <w:proofErr w:type="spellEnd"/>
      <w:r w:rsidRPr="00715C8C">
        <w:rPr>
          <w:sz w:val="20"/>
          <w:szCs w:val="20"/>
        </w:rPr>
        <w:t xml:space="preserve"> </w:t>
      </w:r>
      <w:proofErr w:type="spellStart"/>
      <w:r w:rsidRPr="00715C8C">
        <w:rPr>
          <w:sz w:val="20"/>
          <w:szCs w:val="20"/>
        </w:rPr>
        <w:t>of</w:t>
      </w:r>
      <w:proofErr w:type="spellEnd"/>
      <w:r w:rsidRPr="00715C8C">
        <w:rPr>
          <w:sz w:val="20"/>
          <w:szCs w:val="20"/>
        </w:rPr>
        <w:t xml:space="preserve"> </w:t>
      </w:r>
      <w:proofErr w:type="spellStart"/>
      <w:r w:rsidRPr="00715C8C">
        <w:rPr>
          <w:sz w:val="20"/>
          <w:szCs w:val="20"/>
        </w:rPr>
        <w:t>Counseling</w:t>
      </w:r>
      <w:proofErr w:type="spellEnd"/>
      <w:r w:rsidRPr="00715C8C">
        <w:rPr>
          <w:sz w:val="20"/>
          <w:szCs w:val="20"/>
        </w:rPr>
        <w:t xml:space="preserve"> </w:t>
      </w:r>
      <w:proofErr w:type="spellStart"/>
      <w:r w:rsidRPr="00715C8C">
        <w:rPr>
          <w:sz w:val="20"/>
          <w:szCs w:val="20"/>
        </w:rPr>
        <w:t>Psychology</w:t>
      </w:r>
      <w:proofErr w:type="spellEnd"/>
      <w:r w:rsidRPr="00715C8C">
        <w:rPr>
          <w:sz w:val="20"/>
          <w:szCs w:val="20"/>
        </w:rPr>
        <w:t>, 53(3), 325–337. https://doi.org/10.1037/0022-0167.53.3.325</w:t>
      </w:r>
    </w:p>
    <w:sectPr w:rsidR="00715C8C" w:rsidRPr="00715C8C" w:rsidSect="00937F9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71"/>
    <w:rsid w:val="00125E1B"/>
    <w:rsid w:val="00381B9E"/>
    <w:rsid w:val="003F3CC1"/>
    <w:rsid w:val="004F67E2"/>
    <w:rsid w:val="0062146A"/>
    <w:rsid w:val="00715C8C"/>
    <w:rsid w:val="007663CD"/>
    <w:rsid w:val="00826E75"/>
    <w:rsid w:val="00876A4C"/>
    <w:rsid w:val="00937F9E"/>
    <w:rsid w:val="00CA0692"/>
    <w:rsid w:val="00E37771"/>
    <w:rsid w:val="00F32133"/>
    <w:rsid w:val="00FE1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3264"/>
  <w15:chartTrackingRefBased/>
  <w15:docId w15:val="{158C8B52-B4FA-4070-9E56-1DAD6778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71"/>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FE187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FE187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FE187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FE187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FE187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FE187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FE187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FE187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FE187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1871"/>
    <w:rPr>
      <w:rFonts w:asciiTheme="majorHAnsi" w:eastAsiaTheme="majorEastAsia" w:hAnsiTheme="majorHAnsi" w:cstheme="majorBidi"/>
      <w:color w:val="2F5496" w:themeColor="accent1" w:themeShade="BF"/>
      <w:sz w:val="40"/>
      <w:szCs w:val="40"/>
      <w:lang w:val="es-ES"/>
    </w:rPr>
  </w:style>
  <w:style w:type="character" w:customStyle="1" w:styleId="Ttulo2Car">
    <w:name w:val="Título 2 Car"/>
    <w:basedOn w:val="Fuentedeprrafopredeter"/>
    <w:link w:val="Ttulo2"/>
    <w:uiPriority w:val="9"/>
    <w:semiHidden/>
    <w:rsid w:val="00FE1871"/>
    <w:rPr>
      <w:rFonts w:asciiTheme="majorHAnsi" w:eastAsiaTheme="majorEastAsia" w:hAnsiTheme="majorHAnsi" w:cstheme="majorBidi"/>
      <w:color w:val="2F5496" w:themeColor="accent1" w:themeShade="BF"/>
      <w:sz w:val="32"/>
      <w:szCs w:val="32"/>
      <w:lang w:val="es-ES"/>
    </w:rPr>
  </w:style>
  <w:style w:type="character" w:customStyle="1" w:styleId="Ttulo3Car">
    <w:name w:val="Título 3 Car"/>
    <w:basedOn w:val="Fuentedeprrafopredeter"/>
    <w:link w:val="Ttulo3"/>
    <w:uiPriority w:val="9"/>
    <w:semiHidden/>
    <w:rsid w:val="00FE1871"/>
    <w:rPr>
      <w:rFonts w:eastAsiaTheme="majorEastAsia" w:cstheme="majorBidi"/>
      <w:color w:val="2F5496" w:themeColor="accent1" w:themeShade="BF"/>
      <w:sz w:val="28"/>
      <w:szCs w:val="28"/>
      <w:lang w:val="es-ES"/>
    </w:rPr>
  </w:style>
  <w:style w:type="character" w:customStyle="1" w:styleId="Ttulo4Car">
    <w:name w:val="Título 4 Car"/>
    <w:basedOn w:val="Fuentedeprrafopredeter"/>
    <w:link w:val="Ttulo4"/>
    <w:uiPriority w:val="9"/>
    <w:semiHidden/>
    <w:rsid w:val="00FE1871"/>
    <w:rPr>
      <w:rFonts w:eastAsiaTheme="majorEastAsia" w:cstheme="majorBidi"/>
      <w:i/>
      <w:iCs/>
      <w:color w:val="2F5496" w:themeColor="accent1" w:themeShade="BF"/>
      <w:lang w:val="es-ES"/>
    </w:rPr>
  </w:style>
  <w:style w:type="character" w:customStyle="1" w:styleId="Ttulo5Car">
    <w:name w:val="Título 5 Car"/>
    <w:basedOn w:val="Fuentedeprrafopredeter"/>
    <w:link w:val="Ttulo5"/>
    <w:uiPriority w:val="9"/>
    <w:semiHidden/>
    <w:rsid w:val="00FE1871"/>
    <w:rPr>
      <w:rFonts w:eastAsiaTheme="majorEastAsia" w:cstheme="majorBidi"/>
      <w:color w:val="2F5496" w:themeColor="accent1" w:themeShade="BF"/>
      <w:lang w:val="es-ES"/>
    </w:rPr>
  </w:style>
  <w:style w:type="character" w:customStyle="1" w:styleId="Ttulo6Car">
    <w:name w:val="Título 6 Car"/>
    <w:basedOn w:val="Fuentedeprrafopredeter"/>
    <w:link w:val="Ttulo6"/>
    <w:uiPriority w:val="9"/>
    <w:semiHidden/>
    <w:rsid w:val="00FE1871"/>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FE1871"/>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FE1871"/>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FE1871"/>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FE187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FE1871"/>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FE187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FE1871"/>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FE187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FE1871"/>
    <w:rPr>
      <w:i/>
      <w:iCs/>
      <w:color w:val="404040" w:themeColor="text1" w:themeTint="BF"/>
      <w:lang w:val="es-ES"/>
    </w:rPr>
  </w:style>
  <w:style w:type="paragraph" w:styleId="Prrafodelista">
    <w:name w:val="List Paragraph"/>
    <w:basedOn w:val="Normal"/>
    <w:uiPriority w:val="34"/>
    <w:qFormat/>
    <w:rsid w:val="00FE187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FE1871"/>
    <w:rPr>
      <w:i/>
      <w:iCs/>
      <w:color w:val="2F5496" w:themeColor="accent1" w:themeShade="BF"/>
    </w:rPr>
  </w:style>
  <w:style w:type="paragraph" w:styleId="Citadestacada">
    <w:name w:val="Intense Quote"/>
    <w:basedOn w:val="Normal"/>
    <w:next w:val="Normal"/>
    <w:link w:val="CitadestacadaCar"/>
    <w:uiPriority w:val="30"/>
    <w:qFormat/>
    <w:rsid w:val="00FE187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FE1871"/>
    <w:rPr>
      <w:i/>
      <w:iCs/>
      <w:color w:val="2F5496" w:themeColor="accent1" w:themeShade="BF"/>
      <w:lang w:val="es-ES"/>
    </w:rPr>
  </w:style>
  <w:style w:type="character" w:styleId="Referenciaintensa">
    <w:name w:val="Intense Reference"/>
    <w:basedOn w:val="Fuentedeprrafopredeter"/>
    <w:uiPriority w:val="32"/>
    <w:qFormat/>
    <w:rsid w:val="00FE1871"/>
    <w:rPr>
      <w:b/>
      <w:bCs/>
      <w:smallCaps/>
      <w:color w:val="2F5496" w:themeColor="accent1" w:themeShade="BF"/>
      <w:spacing w:val="5"/>
    </w:rPr>
  </w:style>
  <w:style w:type="table" w:styleId="Tablaconcuadrcula">
    <w:name w:val="Table Grid"/>
    <w:basedOn w:val="Tablanormal"/>
    <w:uiPriority w:val="39"/>
    <w:rsid w:val="00FE18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15C8C"/>
    <w:rPr>
      <w:color w:val="0563C1" w:themeColor="hyperlink"/>
      <w:u w:val="single"/>
    </w:rPr>
  </w:style>
  <w:style w:type="character" w:styleId="Mencinsinresolver">
    <w:name w:val="Unresolved Mention"/>
    <w:basedOn w:val="Fuentedeprrafopredeter"/>
    <w:uiPriority w:val="99"/>
    <w:semiHidden/>
    <w:unhideWhenUsed/>
    <w:rsid w:val="00715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07/s12144-024-0609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312</Words>
  <Characters>1720</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ITALO TRAVEZAÑO CABRERA</dc:creator>
  <cp:keywords/>
  <dc:description/>
  <cp:lastModifiedBy>Lindsey Wildman Vilca Quiro</cp:lastModifiedBy>
  <cp:revision>6</cp:revision>
  <dcterms:created xsi:type="dcterms:W3CDTF">2024-03-30T21:16:00Z</dcterms:created>
  <dcterms:modified xsi:type="dcterms:W3CDTF">2025-10-28T02:19:00Z</dcterms:modified>
</cp:coreProperties>
</file>